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8"/>
        </w:rPr>
      </w:pPr>
    </w:p>
    <w:p>
      <w:pPr>
        <w:pStyle w:val="10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УТВЕРЖДАЮ</w:t>
      </w:r>
    </w:p>
    <w:p>
      <w:pPr>
        <w:pStyle w:val="10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>
      <w:pPr>
        <w:pStyle w:val="10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(подпись) </w:t>
      </w:r>
    </w:p>
    <w:p>
      <w:pPr>
        <w:pStyle w:val="10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Фамилия И. О. </w:t>
      </w:r>
    </w:p>
    <w:p>
      <w:pPr>
        <w:pStyle w:val="10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Дата утверждения: </w:t>
      </w:r>
    </w:p>
    <w:p>
      <w:pPr>
        <w:pStyle w:val="10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"____" ________20_ г. </w:t>
      </w:r>
    </w:p>
    <w:p>
      <w:pPr>
        <w:pStyle w:val="10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МП </w:t>
      </w:r>
    </w:p>
    <w:p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ОТЧЕТ</w:t>
      </w:r>
    </w:p>
    <w:p>
      <w:pPr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самооценке деятельности (название организации),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критериям Премии Правительства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Республики Башкортостан в области качества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300480" cy="1309370"/>
            <wp:effectExtent l="57150" t="0" r="0" b="62179"/>
            <wp:docPr id="1" name="Рисунок 1" descr="https://kr-rb.ru/netcat_files/multifile/365/311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kr-rb.ru/netcat_files/multifile/365/311/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EF1FA"/>
                        </a:clrFrom>
                        <a:clrTo>
                          <a:srgbClr val="DEF1FA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825" cy="13126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(упрощенная форма)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оценка по уровню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"Стремление к Совершенству" 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14"/>
          <w:szCs w:val="14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</w:p>
    <w:p>
      <w:pPr>
        <w:spacing w:after="0" w:line="288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СОДЕРЖАНИЕ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 Краткая характеристика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 Описание деятельности и ее результатов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 Краткая характеристика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(не более 1-3 стр.)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 Вызовы и стратегия организации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Миссия (предназначение организации)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Видение (заявление организации о будущем)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Стратегические цели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Сильные и слабые стороны, возможности и угрозы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-анализ) для реализации миссии, 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видения и стратегии организации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 стороны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Конкурентные преимущества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Рынки, предложения и потребители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Текущие и будущие сегменты потребителей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Конкуренты (текущие и потенциальные)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Операции, партнеры и поставщики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Ключевые партнеры и поставщики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1.4 Структура менеджмента и деятельности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Ключевые собрания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эффективностью</w:t>
      </w:r>
    </w:p>
    <w:p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(как организация управляет и улучшает свою производительность)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 Описание деятельности и ее результатов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(не более 9-14 стр.)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3685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деятельности – подходов (форм, методов работы)</w:t>
            </w:r>
          </w:p>
        </w:tc>
        <w:tc>
          <w:tcPr>
            <w:tcW w:w="368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каких уровнях организационной структуры и по каким направлениям деятельности / для каких процессов применяется подход</w:t>
            </w:r>
          </w:p>
        </w:tc>
        <w:tc>
          <w:tcPr>
            <w:tcW w:w="377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показателей оценки деятельности (подходов), сравнения с лучшими практиками и их улучшения на основе такой оценки и сравнения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Лидирующая роль руководства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Лидеры определяют видение будущего и делают его возможным, вызывая доверие к себе и выступая примером в отношении этики и ценностей организации. Лидеры проявляют гибкость, создавая для организации возможность своевременно реагировать на вызовы и обеспечивая достижение устойчивого успеха.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2. Политика и стратегия в области качества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осуществляют свою Миссию и Видение посредством разработки стратегии, ориентированной на заинтересованные стороны. Политики, планы, цели и процессы разрабатываются и развертываются для реализации стратегии.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Персонал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ценят свой персонал и создают культуру, которая обеспечивает взаимовыгодное достижение корпоративных и личных целей. Они развивают способности своего персонала, основываясь на принципах честности и равенства. Они заботятся о людях, обеспечивая эффективную коммуникацию и признание таким способом, который позволяет повышать уровень приверженности, навыков и знаний, используемых во благо организации.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Партнерство и ресурсы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планируют и управляют отношениями с внешними партнерами и поставщиками, а также внутренними ресурсами для реализации своей стратегии, политик и эффективного функционирования процессов. Они обеспечивают эффективное управление своим экологическим и социальным воздействием.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5. Процессы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разрабатывают, управляют и улучшают процессы, продукты и услуги для создания добавленной ценности для потребителей и других заинтересованных сторон.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ГРУППЫ "РЕЗУЛЬТАТЫ"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Представьте в наглядной форме в виде графиков и/или в табличной форме в динамике по годам значения показателей соответствующих критериям, которые применяются в Вашей организации. Также желательно указать сравнения с целевыми значениями и показателями других организаций и/или по отрасли и/или по региону. Показатели могут отражать прямой голос потребителя, персонала и общества и быть косвенными показателями деятельности влияющими на их удовлетворенность и восприятие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6. Удовлетворенность потребителей качеством продукции или услуг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достигают и поддерживают выдающиеся результаты, которые соответствуют или превышают потребности и ожидания своих потребителей.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7. Удовлетворенность персонала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достигают и поддерживают выдающиеся результаты, которые соответствуют или превышают потребности и ожидания своего персонала.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8. Влияние конкурсанта на общество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Совершенные организации достигают и поддерживают выдающиеся результаты, которые отвечают потребностям и ожиданиям соответствующих заинтересованных сторон в обществе.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9. Результаты работы конкурсанта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финансовые и нефинансовые результаты, которые демонстрируют, насколько успешно организация реализует свою стратегию и решает текущие (оперативные) задачи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>
      <w:headerReference r:id="rId5" w:type="default"/>
      <w:pgSz w:w="11906" w:h="16838"/>
      <w:pgMar w:top="720" w:right="720" w:bottom="720" w:left="720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152"/>
        <w:tab w:val="right" w:pos="10490"/>
        <w:tab w:val="clear" w:pos="935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Отчет по самооценке (название организации)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стр. </w:t>
    </w:r>
    <w:sdt>
      <w:sdtPr>
        <w:rPr>
          <w:rFonts w:ascii="Times New Roman" w:hAnsi="Times New Roman" w:cs="Times New Roman"/>
        </w:rPr>
        <w:id w:val="2010573"/>
        <w:docPartObj>
          <w:docPartGallery w:val="AutoText"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 xml:space="preserve"> из 5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F8"/>
    <w:rsid w:val="000908DA"/>
    <w:rsid w:val="00150D8C"/>
    <w:rsid w:val="00170C96"/>
    <w:rsid w:val="001A0955"/>
    <w:rsid w:val="001A402E"/>
    <w:rsid w:val="001B2D2A"/>
    <w:rsid w:val="002F7641"/>
    <w:rsid w:val="00373D65"/>
    <w:rsid w:val="003A26A0"/>
    <w:rsid w:val="00463FB5"/>
    <w:rsid w:val="004A7D45"/>
    <w:rsid w:val="005730F0"/>
    <w:rsid w:val="0059270B"/>
    <w:rsid w:val="005B0632"/>
    <w:rsid w:val="005D7B9B"/>
    <w:rsid w:val="0067535A"/>
    <w:rsid w:val="006900B3"/>
    <w:rsid w:val="006B4F3C"/>
    <w:rsid w:val="006C4AFE"/>
    <w:rsid w:val="006D3964"/>
    <w:rsid w:val="00701B6A"/>
    <w:rsid w:val="00794388"/>
    <w:rsid w:val="007A4DFE"/>
    <w:rsid w:val="008265C0"/>
    <w:rsid w:val="008400DE"/>
    <w:rsid w:val="00861A44"/>
    <w:rsid w:val="008D0088"/>
    <w:rsid w:val="008E7C58"/>
    <w:rsid w:val="00904119"/>
    <w:rsid w:val="009360BC"/>
    <w:rsid w:val="00992F3B"/>
    <w:rsid w:val="009A56D1"/>
    <w:rsid w:val="00B10C51"/>
    <w:rsid w:val="00B27265"/>
    <w:rsid w:val="00C23058"/>
    <w:rsid w:val="00C47599"/>
    <w:rsid w:val="00C85842"/>
    <w:rsid w:val="00C87AA8"/>
    <w:rsid w:val="00D04A20"/>
    <w:rsid w:val="00D6075A"/>
    <w:rsid w:val="00D71E8D"/>
    <w:rsid w:val="00E164F8"/>
    <w:rsid w:val="00E43434"/>
    <w:rsid w:val="00E45ADA"/>
    <w:rsid w:val="00E721A6"/>
    <w:rsid w:val="00EE3523"/>
    <w:rsid w:val="00F434DC"/>
    <w:rsid w:val="00F860D5"/>
    <w:rsid w:val="02784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"/>
    <w:basedOn w:val="2"/>
    <w:link w:val="6"/>
    <w:qFormat/>
    <w:uiPriority w:val="99"/>
  </w:style>
  <w:style w:type="character" w:customStyle="1" w:styleId="13">
    <w:name w:val="Нижний колонтитул Знак"/>
    <w:basedOn w:val="2"/>
    <w:link w:val="7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5</Pages>
  <Words>692</Words>
  <Characters>3947</Characters>
  <Lines>32</Lines>
  <Paragraphs>9</Paragraphs>
  <TotalTime>3</TotalTime>
  <ScaleCrop>false</ScaleCrop>
  <LinksUpToDate>false</LinksUpToDate>
  <CharactersWithSpaces>4630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2020-11-04T16:21:00Z</dcterms:created>
  <dc:creator>Барзали Елена Игоревна</dc:creator>
  <cp:lastModifiedBy>User</cp:lastModifiedBy>
  <dcterms:modified xsi:type="dcterms:W3CDTF">2022-01-15T17:49:54Z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E8F84753BD2D497AB32AE70819ABA463</vt:lpwstr>
  </property>
</Properties>
</file>